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rPr/>
      </w:pPr>
      <w:r>
        <w:rPr/>
      </w:r>
    </w:p>
    <w:p>
      <w:pPr>
        <w:pStyle w:val="BodyText"/>
        <w:spacing w:lineRule="auto" w:line="240"/>
        <w:jc w:val="center"/>
        <w:rPr/>
      </w:pPr>
      <w:r>
        <w:rPr>
          <w:b/>
          <w:szCs w:val="24"/>
        </w:rPr>
        <w:t>USNESENÍ</w:t>
      </w:r>
    </w:p>
    <w:p>
      <w:pPr>
        <w:pStyle w:val="ZkladntextIMP"/>
        <w:spacing w:lineRule="auto" w:line="240"/>
        <w:rPr>
          <w:szCs w:val="24"/>
        </w:rPr>
      </w:pPr>
      <w:r>
        <w:rPr>
          <w:szCs w:val="24"/>
        </w:rPr>
        <w:t xml:space="preserve">                           </w:t>
      </w:r>
      <w:r>
        <w:rPr>
          <w:szCs w:val="24"/>
        </w:rPr>
        <w:t>z 28. zasedání Zastupitelstva obce ze dne</w:t>
      </w:r>
      <w:r>
        <w:rPr>
          <w:szCs w:val="24"/>
          <w:shd w:fill="auto" w:val="clear"/>
        </w:rPr>
        <w:t xml:space="preserve"> 2. 3</w:t>
      </w:r>
      <w:r>
        <w:rPr>
          <w:szCs w:val="24"/>
        </w:rPr>
        <w:t>. 2026</w:t>
      </w:r>
    </w:p>
    <w:p>
      <w:pPr>
        <w:pStyle w:val="ZkladntextIMP"/>
        <w:spacing w:lineRule="auto" w:line="240"/>
        <w:rPr>
          <w:szCs w:val="24"/>
        </w:rPr>
      </w:pPr>
      <w:r>
        <w:rPr>
          <w:szCs w:val="24"/>
        </w:rPr>
        <w:t xml:space="preserve">                     </w:t>
      </w:r>
      <w:r>
        <w:rPr>
          <w:szCs w:val="24"/>
        </w:rPr>
        <w:t>konaného v zasedací místnosti Obecního úřadu v Dolní Lomné</w:t>
      </w:r>
    </w:p>
    <w:p>
      <w:pPr>
        <w:pStyle w:val="BodyText"/>
        <w:spacing w:lineRule="auto" w:line="240"/>
        <w:jc w:val="center"/>
        <w:rPr>
          <w:b/>
          <w:szCs w:val="24"/>
        </w:rPr>
      </w:pPr>
      <w:r>
        <w:rPr>
          <w:b/>
          <w:szCs w:val="24"/>
        </w:rPr>
      </w:r>
    </w:p>
    <w:p>
      <w:pPr>
        <w:pStyle w:val="BodyText"/>
        <w:spacing w:lineRule="auto" w:line="240"/>
        <w:rPr>
          <w:b/>
          <w:szCs w:val="24"/>
        </w:rPr>
      </w:pPr>
      <w:r>
        <w:rPr>
          <w:b/>
          <w:szCs w:val="24"/>
        </w:rPr>
      </w:r>
    </w:p>
    <w:p>
      <w:pPr>
        <w:pStyle w:val="BodyText"/>
        <w:numPr>
          <w:ilvl w:val="0"/>
          <w:numId w:val="2"/>
        </w:numPr>
        <w:spacing w:lineRule="auto" w:line="240"/>
        <w:rPr>
          <w:b/>
          <w:szCs w:val="24"/>
        </w:rPr>
      </w:pPr>
      <w:r>
        <w:rPr>
          <w:b/>
          <w:szCs w:val="24"/>
        </w:rPr>
        <w:t>U r č u j e</w:t>
      </w:r>
    </w:p>
    <w:p>
      <w:pPr>
        <w:pStyle w:val="Normal"/>
        <w:suppressAutoHyphens w:val="true"/>
        <w:overflowPunct w:val="false"/>
        <w:spacing w:lineRule="auto" w:line="240"/>
        <w:jc w:val="both"/>
        <w:rPr>
          <w:sz w:val="24"/>
          <w:szCs w:val="24"/>
        </w:rPr>
      </w:pPr>
      <w:r>
        <w:rPr>
          <w:sz w:val="24"/>
          <w:szCs w:val="24"/>
        </w:rPr>
      </w:r>
    </w:p>
    <w:tbl>
      <w:tblPr>
        <w:tblStyle w:val="Mkatabulky"/>
        <w:tblW w:w="9212" w:type="dxa"/>
        <w:jc w:val="start"/>
        <w:tblInd w:w="108" w:type="dxa"/>
        <w:tblLayout w:type="fixed"/>
        <w:tblCellMar>
          <w:top w:w="0" w:type="dxa"/>
          <w:start w:w="108" w:type="dxa"/>
          <w:bottom w:w="0" w:type="dxa"/>
          <w:end w:w="108" w:type="dxa"/>
        </w:tblCellMar>
        <w:tblLook w:val="04a0"/>
      </w:tblPr>
      <w:tblGrid>
        <w:gridCol w:w="958"/>
        <w:gridCol w:w="8254"/>
      </w:tblGrid>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28/802</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Zapisovatelku - Petra Kawuloková</w:t>
            </w:r>
          </w:p>
        </w:tc>
      </w:tr>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28/803</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Ověřovatele zápisu –  Ing. Ondřej Stefek, Marek Mohyla</w:t>
            </w:r>
          </w:p>
        </w:tc>
      </w:tr>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28/804</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Návrhovou komisi ve složení – Taťána  Marszalková,  Mgr. Jana Kufová</w:t>
            </w:r>
          </w:p>
        </w:tc>
      </w:tr>
    </w:tbl>
    <w:p>
      <w:pPr>
        <w:pStyle w:val="Normal"/>
        <w:suppressAutoHyphens w:val="true"/>
        <w:overflowPunct w:val="false"/>
        <w:spacing w:lineRule="auto" w:line="240"/>
        <w:jc w:val="both"/>
        <w:rPr>
          <w:sz w:val="24"/>
          <w:szCs w:val="24"/>
        </w:rPr>
      </w:pPr>
      <w:r>
        <w:rPr>
          <w:sz w:val="24"/>
          <w:szCs w:val="24"/>
        </w:rPr>
      </w:r>
    </w:p>
    <w:p>
      <w:pPr>
        <w:pStyle w:val="Normal"/>
        <w:numPr>
          <w:ilvl w:val="0"/>
          <w:numId w:val="2"/>
        </w:numPr>
        <w:suppressAutoHyphens w:val="true"/>
        <w:overflowPunct w:val="false"/>
        <w:spacing w:lineRule="auto" w:line="240"/>
        <w:jc w:val="both"/>
        <w:rPr>
          <w:sz w:val="24"/>
          <w:szCs w:val="24"/>
        </w:rPr>
      </w:pPr>
      <w:r>
        <w:rPr>
          <w:sz w:val="24"/>
          <w:szCs w:val="24"/>
        </w:rPr>
        <w:t xml:space="preserve"> </w:t>
      </w:r>
      <w:r>
        <w:rPr>
          <w:sz w:val="24"/>
          <w:szCs w:val="24"/>
        </w:rPr>
        <w:t xml:space="preserve">S c h v a l u j e </w:t>
      </w:r>
    </w:p>
    <w:p>
      <w:pPr>
        <w:pStyle w:val="Normal"/>
        <w:suppressAutoHyphens w:val="true"/>
        <w:overflowPunct w:val="false"/>
        <w:spacing w:lineRule="auto" w:line="240"/>
        <w:jc w:val="both"/>
        <w:rPr>
          <w:sz w:val="24"/>
          <w:szCs w:val="24"/>
        </w:rPr>
      </w:pPr>
      <w:r>
        <w:rPr>
          <w:sz w:val="24"/>
          <w:szCs w:val="24"/>
        </w:rPr>
      </w:r>
    </w:p>
    <w:tbl>
      <w:tblPr>
        <w:tblStyle w:val="Mkatabulky"/>
        <w:tblW w:w="9212" w:type="dxa"/>
        <w:jc w:val="start"/>
        <w:tblInd w:w="108" w:type="dxa"/>
        <w:tblLayout w:type="fixed"/>
        <w:tblCellMar>
          <w:top w:w="0" w:type="dxa"/>
          <w:start w:w="108" w:type="dxa"/>
          <w:bottom w:w="0" w:type="dxa"/>
          <w:end w:w="108" w:type="dxa"/>
        </w:tblCellMar>
        <w:tblLook w:val="04a0"/>
      </w:tblPr>
      <w:tblGrid>
        <w:gridCol w:w="958"/>
        <w:gridCol w:w="8254"/>
      </w:tblGrid>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28/805</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Předložený program  28. zasedání zastupitelstva obce Dolní Lomná</w:t>
            </w:r>
          </w:p>
        </w:tc>
      </w:tr>
      <w:tr>
        <w:trPr/>
        <w:tc>
          <w:tcPr>
            <w:tcW w:w="958" w:type="dxa"/>
            <w:tcBorders>
              <w:top w:val="nil"/>
              <w:start w:val="nil"/>
              <w:bottom w:val="nil"/>
              <w:end w:val="nil"/>
            </w:tcBorders>
          </w:tcPr>
          <w:p>
            <w:pPr>
              <w:pStyle w:val="Normal"/>
              <w:suppressAutoHyphens w:val="true"/>
              <w:overflowPunct w:val="false"/>
              <w:spacing w:lineRule="auto" w:line="240"/>
              <w:jc w:val="both"/>
              <w:rPr/>
            </w:pPr>
            <w:r>
              <w:rPr>
                <w:rStyle w:val="Zkladntext2"/>
                <w:sz w:val="24"/>
                <w:szCs w:val="24"/>
              </w:rPr>
              <w:t>28/806</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Smlouvu o zřízení věcného břemene - služebnosti p. č. 1015/2 - Novpro FM s. r. o.</w:t>
            </w:r>
          </w:p>
        </w:tc>
      </w:tr>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28/807</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Žádost o uzavření smlouvy o smlou</w:t>
            </w:r>
            <w:r>
              <w:rPr>
                <w:b w:val="false"/>
                <w:bCs w:val="false"/>
                <w:sz w:val="24"/>
                <w:szCs w:val="24"/>
              </w:rPr>
              <w:t>vě budoucí</w:t>
            </w:r>
            <w:r>
              <w:rPr>
                <w:b/>
                <w:bCs/>
                <w:sz w:val="24"/>
                <w:szCs w:val="24"/>
              </w:rPr>
              <w:t xml:space="preserve"> </w:t>
            </w:r>
            <w:r>
              <w:rPr>
                <w:sz w:val="24"/>
                <w:szCs w:val="24"/>
              </w:rPr>
              <w:t>o zřízení věcného břemene p. č. 2455/4 - Novpro FM, s. r. o.</w:t>
            </w:r>
          </w:p>
        </w:tc>
      </w:tr>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28/808</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Žádost o sponzorský dar včetně darovací smlouvy ve výši 5 000,- Kč – Obec Mosty  u Jablunkova na akci „Beskydská lyže 2026“</w:t>
            </w:r>
          </w:p>
        </w:tc>
      </w:tr>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28/809</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 xml:space="preserve">Žádost o finanční dar </w:t>
            </w:r>
            <w:r>
              <w:rPr>
                <w:sz w:val="24"/>
                <w:szCs w:val="24"/>
              </w:rPr>
              <w:t>včetně darovací smlouvy</w:t>
            </w:r>
            <w:r>
              <w:rPr>
                <w:sz w:val="24"/>
                <w:szCs w:val="24"/>
              </w:rPr>
              <w:t xml:space="preserve"> na obvodní kolo recitační soutěže  ve výši 1000,- Kč  –  Základní škola Jablunkov, Lesní 190, příspěvková organizace</w:t>
            </w:r>
          </w:p>
        </w:tc>
      </w:tr>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28/810</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Žádost o poskytnutí dotace z rozpočtu obce Dolní Lomná na rok 2026 včetně uzavření smlouvy o poskytnutí dotace – Místní skupina Polského kulturně – osvětového svazu v Dolní Lomné  ve výši 20 000,-Kč</w:t>
            </w:r>
          </w:p>
        </w:tc>
      </w:tr>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28/811</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Žádost o poskytnutí dotace z rozpočtu obce Dolní Lomná na rok 2026 včetně uzavření smlouvy o poskytnutí dotace -  Klub důchodců Dolní Lomná  ve výši</w:t>
            </w:r>
          </w:p>
          <w:p>
            <w:pPr>
              <w:pStyle w:val="Normal"/>
              <w:suppressAutoHyphens w:val="true"/>
              <w:overflowPunct w:val="false"/>
              <w:spacing w:lineRule="auto" w:line="240"/>
              <w:jc w:val="both"/>
              <w:rPr>
                <w:sz w:val="24"/>
                <w:szCs w:val="24"/>
              </w:rPr>
            </w:pPr>
            <w:r>
              <w:rPr>
                <w:sz w:val="24"/>
                <w:szCs w:val="24"/>
              </w:rPr>
              <w:t xml:space="preserve"> </w:t>
            </w:r>
            <w:r>
              <w:rPr>
                <w:sz w:val="24"/>
                <w:szCs w:val="24"/>
              </w:rPr>
              <w:t>15 000,-Kč</w:t>
            </w:r>
          </w:p>
        </w:tc>
      </w:tr>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28/812</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Dodatek č. 1 k smlouvě o dílo  – „Sanace krovu tělocvičny“</w:t>
            </w:r>
          </w:p>
        </w:tc>
      </w:tr>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28/813</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Smlouvu o úhradě nákladů na úklid odpadů z vybraných plastových výrobku - Plastic Waste Free Epr a.s.</w:t>
            </w:r>
          </w:p>
        </w:tc>
      </w:tr>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28/814</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Smlouvu o poskytnutí nadačního příspěvku pro JSDH Dolní Lomná ve výši</w:t>
            </w:r>
          </w:p>
          <w:p>
            <w:pPr>
              <w:pStyle w:val="Normal"/>
              <w:suppressAutoHyphens w:val="true"/>
              <w:overflowPunct w:val="false"/>
              <w:spacing w:lineRule="auto" w:line="240"/>
              <w:jc w:val="both"/>
              <w:rPr>
                <w:sz w:val="24"/>
                <w:szCs w:val="24"/>
              </w:rPr>
            </w:pPr>
            <w:r>
              <w:rPr>
                <w:sz w:val="24"/>
                <w:szCs w:val="24"/>
              </w:rPr>
              <w:t>75 414,- Kč - CSG Nadační  fond</w:t>
            </w:r>
          </w:p>
        </w:tc>
      </w:tr>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28/815</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Dodatek č. 18 - Zásady pro poskytování cestovních náhrad členům zastupitelstva obce</w:t>
            </w:r>
          </w:p>
        </w:tc>
      </w:tr>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28/816</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Záměr prodeje pozemku p.č.48/5 ve vlastnictví obce Dolní Lomná,  v katastrálním území Dolní Lomná</w:t>
            </w:r>
          </w:p>
        </w:tc>
      </w:tr>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28/817</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Záměr prodeje části pozemku p.č.2466/1 ve vlastnictví obce Dolní Lomná,  v katastrálním území Dolní Lomná</w:t>
            </w:r>
          </w:p>
        </w:tc>
      </w:tr>
      <w:tr>
        <w:trPr>
          <w:trHeight w:val="1033"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28/818</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MAS Jablunkovsko, z.s., jako nositele projektu Místní akční plán pro ORP Jablunkov V, zapojení se do projektu Místní akční plán pro ORP Jablunkov V, finanční spoluúčast na projektu Místní akční plán pro ORP Jablunkov V v maximální výši 13 290,56 Kč, souhlasy jednotlivých škol obce se zapojením se do projektu Místní akční plán pro Orp Jablunkov V</w:t>
            </w:r>
          </w:p>
        </w:tc>
      </w:tr>
      <w:tr>
        <w:trPr>
          <w:trHeight w:val="489"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28/819</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Žádost o podporu 9. ročníku běžeckého závodu „ALIS RUN - Bystřický běh s úsměvem“ (dárkový poukaz v hodnotě 1 000,- Kč – Hotel pod Akáty)</w:t>
            </w:r>
          </w:p>
        </w:tc>
      </w:tr>
      <w:tr>
        <w:trPr>
          <w:trHeight w:val="489"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28/820</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Střednědobý plán rozvoje sociálních služeb a dalších aktivit v území MAS Jablunkovska na období let 2026 -2028</w:t>
            </w:r>
          </w:p>
        </w:tc>
      </w:tr>
    </w:tbl>
    <w:p>
      <w:pPr>
        <w:pStyle w:val="Normal"/>
        <w:suppressAutoHyphens w:val="true"/>
        <w:overflowPunct w:val="false"/>
        <w:spacing w:lineRule="auto" w:line="240"/>
        <w:jc w:val="both"/>
        <w:rPr>
          <w:sz w:val="24"/>
          <w:szCs w:val="24"/>
        </w:rPr>
      </w:pPr>
      <w:r>
        <w:rPr>
          <w:sz w:val="24"/>
          <w:szCs w:val="24"/>
        </w:rPr>
      </w:r>
    </w:p>
    <w:p>
      <w:pPr>
        <w:pStyle w:val="Normal"/>
        <w:suppressAutoHyphens w:val="true"/>
        <w:overflowPunct w:val="false"/>
        <w:spacing w:lineRule="auto" w:line="240"/>
        <w:jc w:val="both"/>
        <w:rPr>
          <w:sz w:val="24"/>
          <w:szCs w:val="24"/>
        </w:rPr>
      </w:pPr>
      <w:r>
        <w:rPr>
          <w:sz w:val="24"/>
          <w:szCs w:val="24"/>
        </w:rPr>
      </w:r>
    </w:p>
    <w:p>
      <w:pPr>
        <w:pStyle w:val="Normal"/>
        <w:widowControl w:val="false"/>
        <w:rPr>
          <w:sz w:val="24"/>
          <w:szCs w:val="24"/>
        </w:rPr>
      </w:pPr>
      <w:r>
        <w:rPr>
          <w:sz w:val="24"/>
          <w:szCs w:val="24"/>
        </w:rPr>
        <w:t xml:space="preserve">            </w:t>
      </w:r>
    </w:p>
    <w:p>
      <w:pPr>
        <w:pStyle w:val="Normal"/>
        <w:widowControl w:val="false"/>
        <w:rPr>
          <w:sz w:val="24"/>
          <w:szCs w:val="24"/>
        </w:rPr>
      </w:pPr>
      <w:r>
        <w:rPr/>
        <w:t xml:space="preserve">               </w:t>
      </w:r>
      <w:r>
        <w:rPr>
          <w:sz w:val="24"/>
          <w:szCs w:val="24"/>
        </w:rPr>
        <w:t>III.       N e s c h v a l u j e</w:t>
      </w:r>
    </w:p>
    <w:p>
      <w:pPr>
        <w:pStyle w:val="Normal"/>
        <w:suppressAutoHyphens w:val="true"/>
        <w:overflowPunct w:val="false"/>
        <w:spacing w:lineRule="auto" w:line="240"/>
        <w:jc w:val="both"/>
        <w:rPr>
          <w:sz w:val="24"/>
          <w:szCs w:val="24"/>
        </w:rPr>
      </w:pPr>
      <w:r>
        <w:rPr>
          <w:sz w:val="24"/>
          <w:szCs w:val="24"/>
        </w:rPr>
      </w:r>
    </w:p>
    <w:tbl>
      <w:tblPr>
        <w:tblStyle w:val="Mkatabulky"/>
        <w:tblW w:w="9212" w:type="dxa"/>
        <w:jc w:val="start"/>
        <w:tblInd w:w="108" w:type="dxa"/>
        <w:tblLayout w:type="fixed"/>
        <w:tblCellMar>
          <w:top w:w="0" w:type="dxa"/>
          <w:start w:w="108" w:type="dxa"/>
          <w:bottom w:w="0" w:type="dxa"/>
          <w:end w:w="108" w:type="dxa"/>
        </w:tblCellMar>
        <w:tblLook w:val="04a0"/>
      </w:tblPr>
      <w:tblGrid>
        <w:gridCol w:w="958"/>
        <w:gridCol w:w="8254"/>
      </w:tblGrid>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28/821</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Žádost o finanční dar - SOOD Sdružení na ochranu ohrožených děti, z. s.</w:t>
            </w:r>
          </w:p>
        </w:tc>
      </w:tr>
      <w:tr>
        <w:trPr>
          <w:trHeight w:val="221"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28/822</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Žádost o poskytnutí dotace z rozpočtu obce Dolní Lomná - Nadační fond Pavla</w:t>
            </w:r>
          </w:p>
          <w:p>
            <w:pPr>
              <w:pStyle w:val="Normal"/>
              <w:suppressAutoHyphens w:val="true"/>
              <w:overflowPunct w:val="false"/>
              <w:spacing w:lineRule="auto" w:line="240"/>
              <w:jc w:val="both"/>
              <w:rPr>
                <w:sz w:val="24"/>
                <w:szCs w:val="24"/>
              </w:rPr>
            </w:pPr>
            <w:r>
              <w:rPr>
                <w:sz w:val="24"/>
                <w:szCs w:val="24"/>
              </w:rPr>
              <w:t xml:space="preserve"> </w:t>
            </w:r>
            <w:r>
              <w:rPr>
                <w:sz w:val="24"/>
                <w:szCs w:val="24"/>
              </w:rPr>
              <w:t>Novotného</w:t>
            </w:r>
          </w:p>
        </w:tc>
      </w:tr>
      <w:tr>
        <w:trPr>
          <w:trHeight w:val="221"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28/823</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Žádost o podporu Linky bezpečí, z.s.</w:t>
            </w:r>
          </w:p>
        </w:tc>
      </w:tr>
      <w:tr>
        <w:trPr>
          <w:trHeight w:val="221"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28/824</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Žádost o poskytnutí dotace z rozpočtu obce Dolní Lomná – Matice slezská, pobočný spolek v Dolní Lomné</w:t>
            </w:r>
          </w:p>
        </w:tc>
      </w:tr>
    </w:tbl>
    <w:p>
      <w:pPr>
        <w:pStyle w:val="Normal"/>
        <w:suppressAutoHyphens w:val="true"/>
        <w:overflowPunct w:val="false"/>
        <w:spacing w:lineRule="auto" w:line="240"/>
        <w:jc w:val="both"/>
        <w:rPr>
          <w:sz w:val="24"/>
          <w:szCs w:val="24"/>
        </w:rPr>
      </w:pPr>
      <w:r>
        <w:rPr>
          <w:sz w:val="24"/>
          <w:szCs w:val="24"/>
        </w:rPr>
      </w:r>
    </w:p>
    <w:p>
      <w:pPr>
        <w:pStyle w:val="Normal"/>
        <w:suppressAutoHyphens w:val="true"/>
        <w:overflowPunct w:val="false"/>
        <w:spacing w:lineRule="auto" w:line="240"/>
        <w:jc w:val="both"/>
        <w:rPr>
          <w:sz w:val="24"/>
          <w:szCs w:val="24"/>
        </w:rPr>
      </w:pPr>
      <w:r>
        <w:rPr>
          <w:sz w:val="24"/>
          <w:szCs w:val="24"/>
        </w:rPr>
      </w:r>
    </w:p>
    <w:p>
      <w:pPr>
        <w:pStyle w:val="Normal"/>
        <w:suppressAutoHyphens w:val="true"/>
        <w:overflowPunct w:val="false"/>
        <w:spacing w:lineRule="auto" w:line="240"/>
        <w:jc w:val="both"/>
        <w:rPr>
          <w:sz w:val="24"/>
          <w:szCs w:val="24"/>
        </w:rPr>
      </w:pPr>
      <w:r>
        <w:rPr>
          <w:sz w:val="24"/>
          <w:szCs w:val="24"/>
        </w:rPr>
      </w:r>
    </w:p>
    <w:p>
      <w:pPr>
        <w:pStyle w:val="Normal"/>
        <w:suppressAutoHyphens w:val="true"/>
        <w:overflowPunct w:val="false"/>
        <w:spacing w:lineRule="auto" w:line="240"/>
        <w:jc w:val="both"/>
        <w:rPr>
          <w:sz w:val="24"/>
          <w:szCs w:val="24"/>
        </w:rPr>
      </w:pPr>
      <w:r>
        <w:rPr>
          <w:sz w:val="24"/>
          <w:szCs w:val="24"/>
        </w:rPr>
        <w:tab/>
      </w:r>
    </w:p>
    <w:p>
      <w:pPr>
        <w:pStyle w:val="Normal"/>
        <w:suppressAutoHyphens w:val="true"/>
        <w:overflowPunct w:val="false"/>
        <w:spacing w:lineRule="auto" w:line="240"/>
        <w:jc w:val="both"/>
        <w:rPr>
          <w:sz w:val="24"/>
          <w:szCs w:val="24"/>
        </w:rPr>
      </w:pPr>
      <w:r>
        <w:rPr>
          <w:sz w:val="24"/>
          <w:szCs w:val="24"/>
        </w:rPr>
        <w:t>IV.        B e r e    n a   v ě d o m í</w:t>
      </w:r>
    </w:p>
    <w:p>
      <w:pPr>
        <w:pStyle w:val="Normal"/>
        <w:suppressAutoHyphens w:val="true"/>
        <w:overflowPunct w:val="false"/>
        <w:spacing w:lineRule="auto" w:line="240"/>
        <w:jc w:val="both"/>
        <w:rPr>
          <w:sz w:val="24"/>
          <w:szCs w:val="24"/>
        </w:rPr>
      </w:pPr>
      <w:r>
        <w:rPr>
          <w:sz w:val="24"/>
          <w:szCs w:val="24"/>
        </w:rPr>
      </w:r>
    </w:p>
    <w:tbl>
      <w:tblPr>
        <w:tblStyle w:val="Mkatabulky"/>
        <w:tblW w:w="9212" w:type="dxa"/>
        <w:jc w:val="start"/>
        <w:tblInd w:w="108" w:type="dxa"/>
        <w:tblLayout w:type="fixed"/>
        <w:tblCellMar>
          <w:top w:w="0" w:type="dxa"/>
          <w:start w:w="108" w:type="dxa"/>
          <w:bottom w:w="0" w:type="dxa"/>
          <w:end w:w="108" w:type="dxa"/>
        </w:tblCellMar>
        <w:tblLook w:val="04a0"/>
      </w:tblPr>
      <w:tblGrid>
        <w:gridCol w:w="958"/>
        <w:gridCol w:w="8254"/>
      </w:tblGrid>
      <w:tr>
        <w:trPr>
          <w:trHeight w:val="221"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28/825</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Žádost o doplnění prostředků ONIV do rozpočtu školy – ZŠ H. Sienkiewicze s polským jazykem vyučovacím Jablunkov,  Školní 438, příspěvková organizace.</w:t>
            </w:r>
          </w:p>
        </w:tc>
      </w:tr>
      <w:tr>
        <w:trPr>
          <w:trHeight w:val="221"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28/826</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Konkurzní řízení na pozici ředitele ZŠ a MŠ Dolní Lomná 149, příspěvková organizace</w:t>
            </w:r>
          </w:p>
        </w:tc>
      </w:tr>
      <w:tr>
        <w:trPr>
          <w:trHeight w:val="221"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28/827</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bCs/>
                <w:sz w:val="24"/>
                <w:szCs w:val="24"/>
                <w:lang w:val="cs-CZ"/>
              </w:rPr>
              <w:t>Žádost o zařazení pozemku p. č. 732 k. ú, Dolní Lomná do změny územního plánu</w:t>
            </w:r>
            <w:r>
              <w:rPr>
                <w:sz w:val="24"/>
                <w:szCs w:val="24"/>
              </w:rPr>
              <w:t xml:space="preserve"> – p. Janiczková Marta</w:t>
            </w:r>
          </w:p>
        </w:tc>
      </w:tr>
      <w:tr>
        <w:trPr>
          <w:trHeight w:val="221"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28/828</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bCs/>
                <w:sz w:val="24"/>
                <w:szCs w:val="24"/>
                <w:lang w:val="cs-CZ"/>
              </w:rPr>
              <w:t>Žádost o zařazení pozemku p. č. 1234/26 k. ú, Dolní Lomná do změny územního plánu</w:t>
            </w:r>
            <w:r>
              <w:rPr>
                <w:sz w:val="24"/>
                <w:szCs w:val="24"/>
              </w:rPr>
              <w:t xml:space="preserve"> – p. Szlaurová Jaroslava</w:t>
            </w:r>
          </w:p>
        </w:tc>
      </w:tr>
      <w:tr>
        <w:trPr>
          <w:trHeight w:val="221"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28/829</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Žádost o výstavbu kapličky – p. Mgr. Kucharczyková Jana</w:t>
            </w:r>
          </w:p>
        </w:tc>
      </w:tr>
      <w:tr>
        <w:trPr>
          <w:trHeight w:val="221"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28/830</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Informaci o předběžném schválení dotace z Ministerstva pro místní rozvoj - Sanace krovu tělocvičny</w:t>
            </w:r>
          </w:p>
        </w:tc>
      </w:tr>
      <w:tr>
        <w:trPr>
          <w:trHeight w:val="221"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28/831</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Informaci o možnosti rekuperace v tělocvičně ZŠ a MŠ Dolní Lomná 149, příspěvková organizace</w:t>
            </w:r>
          </w:p>
        </w:tc>
      </w:tr>
      <w:tr>
        <w:trPr>
          <w:trHeight w:val="221"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28/832</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Informaci o nevyhovujícím technickém stavu objektu a střechy budovy čistírny odpadních vod - Řeka</w:t>
            </w:r>
          </w:p>
        </w:tc>
      </w:tr>
    </w:tbl>
    <w:p>
      <w:pPr>
        <w:pStyle w:val="Normal"/>
        <w:suppressAutoHyphens w:val="true"/>
        <w:overflowPunct w:val="false"/>
        <w:spacing w:lineRule="auto" w:line="240"/>
        <w:jc w:val="both"/>
        <w:rPr>
          <w:sz w:val="24"/>
          <w:szCs w:val="24"/>
        </w:rPr>
      </w:pPr>
      <w:r>
        <w:rPr>
          <w:sz w:val="24"/>
          <w:szCs w:val="24"/>
        </w:rPr>
      </w:r>
    </w:p>
    <w:p>
      <w:pPr>
        <w:pStyle w:val="Normal"/>
        <w:suppressAutoHyphens w:val="true"/>
        <w:overflowPunct w:val="false"/>
        <w:spacing w:lineRule="auto" w:line="240"/>
        <w:jc w:val="both"/>
        <w:rPr>
          <w:sz w:val="24"/>
          <w:szCs w:val="24"/>
        </w:rPr>
      </w:pPr>
      <w:r>
        <w:rPr>
          <w:sz w:val="24"/>
          <w:szCs w:val="24"/>
        </w:rPr>
      </w:r>
    </w:p>
    <w:p>
      <w:pPr>
        <w:pStyle w:val="Normal"/>
        <w:suppressAutoHyphens w:val="true"/>
        <w:overflowPunct w:val="false"/>
        <w:spacing w:lineRule="auto" w:line="240"/>
        <w:jc w:val="both"/>
        <w:rPr>
          <w:sz w:val="24"/>
          <w:szCs w:val="24"/>
        </w:rPr>
      </w:pPr>
      <w:r>
        <w:rPr>
          <w:sz w:val="24"/>
          <w:szCs w:val="24"/>
        </w:rPr>
      </w:r>
    </w:p>
    <w:p>
      <w:pPr>
        <w:pStyle w:val="Normal"/>
        <w:suppressAutoHyphens w:val="true"/>
        <w:overflowPunct w:val="false"/>
        <w:spacing w:lineRule="auto" w:line="240"/>
        <w:jc w:val="both"/>
        <w:rPr>
          <w:sz w:val="24"/>
          <w:szCs w:val="24"/>
        </w:rPr>
      </w:pPr>
      <w:r>
        <w:rPr>
          <w:sz w:val="24"/>
          <w:szCs w:val="24"/>
        </w:rPr>
        <w:t>V.</w:t>
        <w:tab/>
        <w:t xml:space="preserve"> U k l á d á</w:t>
      </w:r>
    </w:p>
    <w:p>
      <w:pPr>
        <w:pStyle w:val="Normal"/>
        <w:suppressAutoHyphens w:val="true"/>
        <w:overflowPunct w:val="false"/>
        <w:spacing w:lineRule="auto" w:line="240"/>
        <w:jc w:val="both"/>
        <w:rPr>
          <w:sz w:val="24"/>
          <w:szCs w:val="24"/>
        </w:rPr>
      </w:pPr>
      <w:r>
        <w:rPr>
          <w:sz w:val="24"/>
          <w:szCs w:val="24"/>
        </w:rPr>
      </w:r>
    </w:p>
    <w:tbl>
      <w:tblPr>
        <w:tblStyle w:val="Mkatabulky"/>
        <w:tblW w:w="9212" w:type="dxa"/>
        <w:jc w:val="start"/>
        <w:tblInd w:w="108" w:type="dxa"/>
        <w:tblLayout w:type="fixed"/>
        <w:tblCellMar>
          <w:top w:w="0" w:type="dxa"/>
          <w:start w:w="108" w:type="dxa"/>
          <w:bottom w:w="0" w:type="dxa"/>
          <w:end w:w="108" w:type="dxa"/>
        </w:tblCellMar>
        <w:tblLook w:val="04a0"/>
      </w:tblPr>
      <w:tblGrid>
        <w:gridCol w:w="958"/>
        <w:gridCol w:w="8254"/>
      </w:tblGrid>
      <w:tr>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28/833</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Žádost o finanční dar - Svaz tělesně postižených v ČR, MO Jablunkov, zapsaný spolek.</w:t>
            </w:r>
          </w:p>
          <w:p>
            <w:pPr>
              <w:pStyle w:val="Normal"/>
              <w:suppressAutoHyphens w:val="true"/>
              <w:overflowPunct w:val="false"/>
              <w:spacing w:lineRule="auto" w:line="240"/>
              <w:jc w:val="both"/>
              <w:rPr>
                <w:sz w:val="24"/>
                <w:szCs w:val="24"/>
              </w:rPr>
            </w:pPr>
            <w:r>
              <w:rPr>
                <w:sz w:val="24"/>
                <w:szCs w:val="24"/>
              </w:rPr>
              <w:t>Termín: příští zasedání  zastupitelstva obce</w:t>
            </w:r>
          </w:p>
          <w:p>
            <w:pPr>
              <w:pStyle w:val="Normal"/>
              <w:suppressAutoHyphens w:val="true"/>
              <w:overflowPunct w:val="false"/>
              <w:spacing w:lineRule="auto" w:line="240"/>
              <w:jc w:val="both"/>
              <w:rPr>
                <w:sz w:val="24"/>
                <w:szCs w:val="24"/>
              </w:rPr>
            </w:pPr>
            <w:r>
              <w:rPr>
                <w:sz w:val="24"/>
                <w:szCs w:val="24"/>
              </w:rPr>
              <w:t>Odp.: Eva Sikorová</w:t>
            </w:r>
          </w:p>
        </w:tc>
      </w:tr>
      <w:tr>
        <w:trPr>
          <w:trHeight w:val="339" w:hRule="atLeast"/>
        </w:trPr>
        <w:tc>
          <w:tcPr>
            <w:tcW w:w="958"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28/834</w:t>
            </w:r>
          </w:p>
        </w:tc>
        <w:tc>
          <w:tcPr>
            <w:tcW w:w="8254" w:type="dxa"/>
            <w:tcBorders>
              <w:top w:val="nil"/>
              <w:start w:val="nil"/>
              <w:bottom w:val="nil"/>
              <w:end w:val="nil"/>
            </w:tcBorders>
          </w:tcPr>
          <w:p>
            <w:pPr>
              <w:pStyle w:val="Normal"/>
              <w:suppressAutoHyphens w:val="true"/>
              <w:overflowPunct w:val="false"/>
              <w:spacing w:lineRule="auto" w:line="240"/>
              <w:jc w:val="both"/>
              <w:rPr>
                <w:sz w:val="24"/>
                <w:szCs w:val="24"/>
              </w:rPr>
            </w:pPr>
            <w:r>
              <w:rPr>
                <w:sz w:val="24"/>
                <w:szCs w:val="24"/>
              </w:rPr>
              <w:t>Žádost o doplnění prostředků ONIV do rozpočtu školy – ZŠ H. Sienkiewicze s polským jazykem vyučovacím Jablunkov,  Školní 438, příspěvková organizace.</w:t>
            </w:r>
          </w:p>
          <w:p>
            <w:pPr>
              <w:pStyle w:val="Normal"/>
              <w:suppressAutoHyphens w:val="true"/>
              <w:overflowPunct w:val="false"/>
              <w:spacing w:lineRule="auto" w:line="240"/>
              <w:jc w:val="both"/>
              <w:rPr>
                <w:sz w:val="24"/>
                <w:szCs w:val="24"/>
              </w:rPr>
            </w:pPr>
            <w:r>
              <w:rPr>
                <w:sz w:val="24"/>
                <w:szCs w:val="24"/>
              </w:rPr>
              <w:t>Termín: příští zasedání  zastupitelstva obce</w:t>
            </w:r>
          </w:p>
          <w:p>
            <w:pPr>
              <w:pStyle w:val="Normal"/>
              <w:suppressAutoHyphens w:val="true"/>
              <w:overflowPunct w:val="false"/>
              <w:spacing w:lineRule="auto" w:line="240"/>
              <w:jc w:val="both"/>
              <w:rPr>
                <w:sz w:val="24"/>
                <w:szCs w:val="24"/>
              </w:rPr>
            </w:pPr>
            <w:r>
              <w:rPr>
                <w:sz w:val="24"/>
                <w:szCs w:val="24"/>
              </w:rPr>
              <w:t>Odp.: Mgr. Marcela Szotkowská</w:t>
            </w:r>
          </w:p>
        </w:tc>
      </w:tr>
    </w:tbl>
    <w:p>
      <w:pPr>
        <w:pStyle w:val="Normal"/>
        <w:suppressAutoHyphens w:val="true"/>
        <w:overflowPunct w:val="false"/>
        <w:spacing w:lineRule="auto" w:line="240"/>
        <w:jc w:val="both"/>
        <w:rPr>
          <w:sz w:val="24"/>
          <w:szCs w:val="24"/>
        </w:rPr>
      </w:pPr>
      <w:r>
        <w:rPr>
          <w:sz w:val="24"/>
          <w:szCs w:val="24"/>
        </w:rPr>
      </w:r>
    </w:p>
    <w:p>
      <w:pPr>
        <w:pStyle w:val="BodyText"/>
        <w:suppressAutoHyphens w:val="true"/>
        <w:overflowPunct w:val="false"/>
        <w:spacing w:lineRule="auto" w:line="240"/>
        <w:jc w:val="both"/>
        <w:rPr>
          <w:szCs w:val="24"/>
        </w:rPr>
      </w:pPr>
      <w:r>
        <w:rPr>
          <w:szCs w:val="24"/>
        </w:rPr>
      </w:r>
    </w:p>
    <w:p>
      <w:pPr>
        <w:pStyle w:val="BodyText"/>
        <w:suppressAutoHyphens w:val="true"/>
        <w:overflowPunct w:val="false"/>
        <w:spacing w:lineRule="auto" w:line="240"/>
        <w:jc w:val="both"/>
        <w:rPr>
          <w:szCs w:val="24"/>
        </w:rPr>
      </w:pPr>
      <w:r>
        <w:rPr>
          <w:szCs w:val="24"/>
        </w:rPr>
      </w:r>
    </w:p>
    <w:p>
      <w:pPr>
        <w:pStyle w:val="BodyText"/>
        <w:suppressAutoHyphens w:val="true"/>
        <w:overflowPunct w:val="false"/>
        <w:spacing w:lineRule="auto" w:line="240"/>
        <w:jc w:val="both"/>
        <w:rPr>
          <w:szCs w:val="24"/>
        </w:rPr>
      </w:pPr>
      <w:r>
        <w:rPr>
          <w:szCs w:val="24"/>
        </w:rPr>
      </w:r>
    </w:p>
    <w:p>
      <w:pPr>
        <w:pStyle w:val="BodyText"/>
        <w:spacing w:lineRule="auto" w:line="240"/>
        <w:rPr>
          <w:szCs w:val="24"/>
        </w:rPr>
      </w:pPr>
      <w:r>
        <w:rPr>
          <w:szCs w:val="24"/>
        </w:rPr>
      </w:r>
    </w:p>
    <w:p>
      <w:pPr>
        <w:pStyle w:val="BodyText"/>
        <w:spacing w:lineRule="auto" w:line="240"/>
        <w:rPr>
          <w:color w:val="000000"/>
          <w:szCs w:val="24"/>
        </w:rPr>
      </w:pPr>
      <w:r>
        <w:rPr>
          <w:szCs w:val="24"/>
        </w:rPr>
        <w:t xml:space="preserve">     </w:t>
      </w:r>
      <w:r>
        <w:rPr>
          <w:color w:val="000000"/>
          <w:szCs w:val="24"/>
        </w:rPr>
        <w:t xml:space="preserve"> </w:t>
      </w:r>
      <w:r>
        <w:rPr>
          <w:szCs w:val="24"/>
        </w:rPr>
        <w:t xml:space="preserve">  </w:t>
      </w:r>
      <w:r>
        <w:rPr>
          <w:szCs w:val="24"/>
        </w:rPr>
        <w:t xml:space="preserve">starostka obce                                                   </w:t>
      </w:r>
      <w:r>
        <w:rPr/>
        <w:t xml:space="preserve">                     místostarostka obce</w:t>
      </w:r>
    </w:p>
    <w:p>
      <w:pPr>
        <w:pStyle w:val="BodyText"/>
        <w:spacing w:lineRule="auto" w:line="240"/>
        <w:rPr/>
      </w:pPr>
      <w:r>
        <w:rPr/>
        <w:t xml:space="preserve">        </w:t>
      </w:r>
      <w:r>
        <w:rPr/>
        <w:t xml:space="preserve">Eva Sikorová </w:t>
        <w:tab/>
        <w:tab/>
        <w:tab/>
        <w:tab/>
        <w:t xml:space="preserve">                                 Mgr. Jana Kufová</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Segoe UI">
    <w:charset w:val="ee" w:characterSet="windows-1250"/>
    <w:family w:val="swiss"/>
    <w:pitch w:val="variable"/>
  </w:font>
  <w:font w:name="Tahoma">
    <w:charset w:val="ee" w:characterSet="windows-1250"/>
    <w:family w:val="swiss"/>
    <w:pitch w:val="variable"/>
  </w:font>
  <w:font w:name="OpenSymbol">
    <w:altName w:val="Arial Unicode MS"/>
    <w:charset w:val="ee" w:characterSet="windows-1250"/>
    <w:family w:val="roman"/>
    <w:pitch w:val="variable"/>
  </w:font>
  <w:font w:name="Liberation Sans">
    <w:altName w:val="Arial"/>
    <w:charset w:val="ee" w:characterSet="windows-125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upperRoman"/>
      <w:lvlText w:val="%1."/>
      <w:lvlJc w:val="start"/>
      <w:pPr>
        <w:tabs>
          <w:tab w:val="num" w:pos="0"/>
        </w:tabs>
        <w:ind w:start="1080" w:hanging="72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aa720e"/>
    <w:pPr>
      <w:widowControl/>
      <w:suppressAutoHyphens w:val="true"/>
      <w:overflowPunct w:val="true"/>
      <w:bidi w:val="0"/>
      <w:spacing w:before="0" w:after="0"/>
      <w:jc w:val="start"/>
    </w:pPr>
    <w:rPr>
      <w:rFonts w:ascii="Times New Roman" w:hAnsi="Times New Roman" w:eastAsia="Times New Roman" w:cs="Times New Roman"/>
      <w:color w:val="auto"/>
      <w:kern w:val="0"/>
      <w:sz w:val="20"/>
      <w:szCs w:val="20"/>
      <w:lang w:val="cs-CZ" w:eastAsia="cs-CZ" w:bidi="ar-SA"/>
    </w:rPr>
  </w:style>
  <w:style w:type="character" w:styleId="DefaultParagraphFont" w:default="1">
    <w:name w:val="Default Paragraph Font"/>
    <w:uiPriority w:val="1"/>
    <w:semiHidden/>
    <w:unhideWhenUsed/>
    <w:qFormat/>
    <w:rPr/>
  </w:style>
  <w:style w:type="character" w:styleId="WW8Num35z0" w:customStyle="1">
    <w:name w:val="WW8Num35z0"/>
    <w:qFormat/>
    <w:rsid w:val="00511f45"/>
    <w:rPr>
      <w:b/>
    </w:rPr>
  </w:style>
  <w:style w:type="character" w:styleId="Znakyprovysvtlivky">
    <w:name w:val="Znaky pro vysvětlivky"/>
    <w:semiHidden/>
    <w:qFormat/>
    <w:rsid w:val="00683dae"/>
    <w:rPr>
      <w:vertAlign w:val="superscript"/>
    </w:rPr>
  </w:style>
  <w:style w:type="character" w:styleId="Znakyprovysvtlivkyuser">
    <w:name w:val="Znaky pro vysvětlivky (user)"/>
    <w:qFormat/>
    <w:rPr>
      <w:vertAlign w:val="superscript"/>
    </w:rPr>
  </w:style>
  <w:style w:type="character" w:styleId="EndnoteReference">
    <w:name w:val="endnote reference"/>
    <w:rPr>
      <w:vertAlign w:val="superscript"/>
    </w:rPr>
  </w:style>
  <w:style w:type="character" w:styleId="ZkladntextChar" w:customStyle="1">
    <w:name w:val="Základní text Char"/>
    <w:basedOn w:val="DefaultParagraphFont"/>
    <w:qFormat/>
    <w:rsid w:val="00b6436c"/>
    <w:rPr>
      <w:sz w:val="24"/>
    </w:rPr>
  </w:style>
  <w:style w:type="character" w:styleId="NzevChar" w:customStyle="1">
    <w:name w:val="Název Char"/>
    <w:basedOn w:val="DefaultParagraphFont"/>
    <w:qFormat/>
    <w:rsid w:val="00af7d25"/>
    <w:rPr>
      <w:b/>
      <w:sz w:val="48"/>
      <w:lang w:eastAsia="ar-SA"/>
    </w:rPr>
  </w:style>
  <w:style w:type="character" w:styleId="Zkladntext2" w:customStyle="1">
    <w:name w:val="Základní text (2)_"/>
    <w:link w:val="Zkladntext21"/>
    <w:uiPriority w:val="99"/>
    <w:qFormat/>
    <w:rsid w:val="00426d7d"/>
    <w:rPr>
      <w:rFonts w:ascii="Segoe UI" w:hAnsi="Segoe UI" w:cs="Segoe UI"/>
      <w:sz w:val="19"/>
      <w:szCs w:val="19"/>
      <w:shd w:fill="FFFFFF" w:val="clear"/>
    </w:rPr>
  </w:style>
  <w:style w:type="character" w:styleId="TextbublinyChar" w:customStyle="1">
    <w:name w:val="Text bubliny Char"/>
    <w:basedOn w:val="DefaultParagraphFont"/>
    <w:link w:val="BalloonText"/>
    <w:qFormat/>
    <w:rsid w:val="0069416c"/>
    <w:rPr>
      <w:rFonts w:ascii="Tahoma" w:hAnsi="Tahoma" w:cs="Tahoma"/>
      <w:sz w:val="16"/>
      <w:szCs w:val="16"/>
    </w:rPr>
  </w:style>
  <w:style w:type="character" w:styleId="Odrky">
    <w:name w:val="Odrážky"/>
    <w:qFormat/>
    <w:rPr>
      <w:rFonts w:ascii="OpenSymbol" w:hAnsi="OpenSymbol" w:eastAsia="OpenSymbol" w:cs="OpenSymbol"/>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rsid w:val="00aa720e"/>
    <w:pPr>
      <w:widowControl w:val="false"/>
      <w:spacing w:lineRule="auto" w:line="288"/>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paragraph" w:styleId="List2">
    <w:name w:val="List 2"/>
    <w:basedOn w:val="Normal"/>
    <w:qFormat/>
    <w:rsid w:val="00aa720e"/>
    <w:pPr>
      <w:ind w:hanging="283" w:start="566"/>
    </w:pPr>
    <w:rPr/>
  </w:style>
  <w:style w:type="paragraph" w:styleId="ZkladntextIMP" w:customStyle="1">
    <w:name w:val="Základní text_IMP"/>
    <w:basedOn w:val="Normal"/>
    <w:qFormat/>
    <w:rsid w:val="00aa720e"/>
    <w:pPr>
      <w:suppressAutoHyphens w:val="true"/>
      <w:spacing w:lineRule="auto" w:line="257"/>
    </w:pPr>
    <w:rPr>
      <w:color w:val="000000"/>
      <w:sz w:val="24"/>
    </w:rPr>
  </w:style>
  <w:style w:type="paragraph" w:styleId="EndnoteText">
    <w:name w:val="endnote text"/>
    <w:basedOn w:val="Normal"/>
    <w:semiHidden/>
    <w:rsid w:val="00683dae"/>
    <w:pPr/>
    <w:rPr/>
  </w:style>
  <w:style w:type="paragraph" w:styleId="Title">
    <w:name w:val="Title"/>
    <w:basedOn w:val="Normal"/>
    <w:next w:val="Normal"/>
    <w:link w:val="NzevChar"/>
    <w:qFormat/>
    <w:rsid w:val="00af7d25"/>
    <w:pPr>
      <w:widowControl w:val="false"/>
      <w:suppressAutoHyphens w:val="true"/>
      <w:overflowPunct w:val="false"/>
      <w:spacing w:before="0" w:after="480"/>
      <w:jc w:val="center"/>
    </w:pPr>
    <w:rPr>
      <w:b/>
      <w:sz w:val="48"/>
      <w:lang w:eastAsia="ar-SA"/>
    </w:rPr>
  </w:style>
  <w:style w:type="paragraph" w:styleId="Zkladntext21" w:customStyle="1">
    <w:name w:val="Základní text (2)1"/>
    <w:basedOn w:val="Normal"/>
    <w:link w:val="Zkladntext2"/>
    <w:uiPriority w:val="99"/>
    <w:qFormat/>
    <w:rsid w:val="00426d7d"/>
    <w:pPr>
      <w:widowControl w:val="false"/>
      <w:shd w:val="clear" w:color="auto" w:fill="FFFFFF"/>
      <w:overflowPunct w:val="false"/>
      <w:spacing w:lineRule="exact" w:line="240" w:before="660" w:after="900"/>
      <w:ind w:hanging="320"/>
    </w:pPr>
    <w:rPr>
      <w:rFonts w:ascii="Segoe UI" w:hAnsi="Segoe UI"/>
      <w:sz w:val="19"/>
      <w:szCs w:val="19"/>
    </w:rPr>
  </w:style>
  <w:style w:type="paragraph" w:styleId="BalloonText">
    <w:name w:val="Balloon Text"/>
    <w:basedOn w:val="Normal"/>
    <w:link w:val="TextbublinyChar"/>
    <w:qFormat/>
    <w:rsid w:val="0069416c"/>
    <w:pPr/>
    <w:rPr>
      <w:rFonts w:ascii="Tahoma" w:hAnsi="Tahoma" w:cs="Tahoma"/>
      <w:sz w:val="16"/>
      <w:szCs w:val="16"/>
    </w:rPr>
  </w:style>
  <w:style w:type="paragraph" w:styleId="ListBullet">
    <w:name w:val="List Bullet"/>
    <w:basedOn w:val="Normal"/>
    <w:rsid w:val="00890496"/>
    <w:pPr>
      <w:numPr>
        <w:ilvl w:val="0"/>
        <w:numId w:val="1"/>
      </w:numPr>
      <w:spacing w:before="0" w:after="0"/>
      <w:contextualSpacing/>
    </w:pPr>
    <w:rPr/>
  </w:style>
  <w:style w:type="paragraph" w:styleId="Obsahtabulky">
    <w:name w:val="Obsah tabulky"/>
    <w:basedOn w:val="Normal"/>
    <w:qFormat/>
    <w:pPr>
      <w:widowControl w:val="false"/>
      <w:suppressLineNumbers/>
    </w:pPr>
    <w:rPr/>
  </w:style>
  <w:style w:type="paragraph" w:styleId="Nadpistabulky">
    <w:name w:val="Nadpis tabulky"/>
    <w:basedOn w:val="Obsahtabulky"/>
    <w:qFormat/>
    <w:pPr>
      <w:suppressLineNumbers/>
      <w:jc w:val="center"/>
    </w:pPr>
    <w:rPr>
      <w:b/>
      <w:bCs/>
    </w:rPr>
  </w:style>
  <w:style w:type="paragraph" w:styleId="Obsahtabulkyuser">
    <w:name w:val="Obsah tabulky (user)"/>
    <w:basedOn w:val="Normal"/>
    <w:qFormat/>
    <w:pPr>
      <w:widowControl w:val="false"/>
      <w:suppressLineNumbers/>
    </w:pPr>
    <w:rPr/>
  </w:style>
  <w:style w:type="paragraph" w:styleId="Nadpistabulkyuser">
    <w:name w:val="Nadpis tabulky (user)"/>
    <w:basedOn w:val="Obsahtabulkyuser"/>
    <w:qFormat/>
    <w:pPr>
      <w:suppressLineNumbers/>
      <w:jc w:val="center"/>
    </w:pPr>
    <w:rPr>
      <w:b/>
      <w:bCs/>
    </w:rPr>
  </w:style>
  <w:style w:type="numbering" w:styleId="Bezseznamu" w:default="1">
    <w:name w:val="Bez seznamu"/>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 w:type="table" w:styleId="Mkatabulky">
    <w:name w:val="Table Grid"/>
    <w:basedOn w:val="Normlntabulka"/>
    <w:rsid w:val="00db15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1CFAB-1CC3-43BF-9446-1ED93DF7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Application>LibreOffice/26.2.0.3$Windows_X86_64 LibreOffice_project/620$Build-3</Application>
  <AppVersion>15.0000</AppVersion>
  <Pages>2</Pages>
  <Words>680</Words>
  <Characters>3472</Characters>
  <CharactersWithSpaces>4323</CharactersWithSpaces>
  <Paragraphs>85</Paragraphs>
  <Company>OU_Dolni_Lomna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2025-04-02T13:37:00Z</dcterms:created>
  <dc:creator>OU_Lomna</dc:creator>
  <dc:description/>
  <dc:language>cs-CZ</dc:language>
  <cp:lastModifiedBy/>
  <cp:lastPrinted>2026-03-24T13:04:16Z</cp:lastPrinted>
  <dcterms:modified xsi:type="dcterms:W3CDTF">2026-03-24T13:04:28Z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