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100" w:leader="none"/>
          <w:tab w:val="left" w:pos="350" w:leader="none"/>
          <w:tab w:val="left" w:pos="400" w:leader="none"/>
          <w:tab w:val="left" w:pos="567" w:leader="none"/>
        </w:tabs>
        <w:spacing w:lineRule="auto" w:line="240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>USNESENÍ</w:t>
      </w:r>
    </w:p>
    <w:p>
      <w:pPr>
        <w:pStyle w:val="ZkladntextIMP"/>
        <w:tabs>
          <w:tab w:val="clear" w:pos="708"/>
          <w:tab w:val="left" w:pos="1133" w:leader="none"/>
        </w:tabs>
        <w:spacing w:lineRule="auto" w:line="240"/>
        <w:jc w:val="center"/>
        <w:rPr>
          <w:rFonts w:ascii="Times New Roman" w:hAnsi="Times New Roman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z 31. zasedání Zastupitelstva obce ze dne</w:t>
      </w:r>
      <w:r>
        <w:rPr>
          <w:sz w:val="24"/>
          <w:szCs w:val="24"/>
          <w:shd w:fill="auto" w:val="clear"/>
        </w:rPr>
        <w:t xml:space="preserve"> 29. 6</w:t>
      </w:r>
      <w:r>
        <w:rPr>
          <w:sz w:val="24"/>
          <w:szCs w:val="24"/>
        </w:rPr>
        <w:t>. 2026</w:t>
      </w:r>
    </w:p>
    <w:p>
      <w:pPr>
        <w:pStyle w:val="ZkladntextIMP"/>
        <w:spacing w:lineRule="auto" w:line="240"/>
        <w:jc w:val="center"/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konaného v zasedací místnosti Obecního úřadu v Dolní Lomné</w:t>
      </w:r>
    </w:p>
    <w:p>
      <w:pPr>
        <w:pStyle w:val="BodyText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240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widowControl w:val="false"/>
        <w:numPr>
          <w:ilvl w:val="0"/>
          <w:numId w:val="2"/>
        </w:numPr>
        <w:tabs>
          <w:tab w:val="clear" w:pos="708"/>
          <w:tab w:val="left" w:pos="1150" w:leader="none"/>
        </w:tabs>
        <w:suppressAutoHyphens w:val="true"/>
        <w:overflowPunct w:val="true"/>
        <w:bidi w:val="0"/>
        <w:spacing w:lineRule="auto" w:line="240" w:before="0" w:after="0"/>
        <w:ind w:hanging="737" w:start="1134" w:end="0"/>
        <w:jc w:val="start"/>
        <w:rPr>
          <w:rFonts w:ascii="Times New Roman" w:hAnsi="Times New Roman"/>
        </w:rPr>
      </w:pPr>
      <w:r>
        <w:rPr>
          <w:b/>
          <w:sz w:val="24"/>
          <w:szCs w:val="24"/>
        </w:rPr>
        <w:t>U r č u j e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617" w:type="dxa"/>
        <w:jc w:val="start"/>
        <w:tblInd w:w="-117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000"/>
        <w:gridCol w:w="8617"/>
      </w:tblGrid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31/868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tabs>
                <w:tab w:val="clear" w:pos="708"/>
                <w:tab w:val="left" w:pos="200" w:leader="none"/>
              </w:tabs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Zapisovatelku - Petra Kawuloková</w:t>
            </w:r>
          </w:p>
          <w:p>
            <w:pPr>
              <w:pStyle w:val="Normal"/>
              <w:tabs>
                <w:tab w:val="clear" w:pos="708"/>
                <w:tab w:val="left" w:pos="200" w:leader="none"/>
              </w:tabs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31/869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Ověřovatele zápisu –  Taťána Marszalková, Eva Sikorová</w:t>
            </w:r>
          </w:p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6" w:hRule="atLeast"/>
        </w:trPr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31/870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Návrhovou komisi ve složení –  Mgr. Jana Kufová, Ing. Ondřej Stefek</w:t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suppressAutoHyphens w:val="true"/>
        <w:overflowPunct w:val="false"/>
        <w:spacing w:lineRule="auto" w:line="2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 c h v a l u j e 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567" w:type="dxa"/>
        <w:jc w:val="start"/>
        <w:tblInd w:w="-1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94"/>
        <w:gridCol w:w="8573"/>
      </w:tblGrid>
      <w:tr>
        <w:trPr/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31/871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Předložený program  31. zasedání zastupitelstva obce Dolní Lomná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/>
            </w:pPr>
            <w:r>
              <w:rPr>
                <w:rStyle w:val="Zkladntext2"/>
                <w:sz w:val="24"/>
                <w:szCs w:val="24"/>
              </w:rPr>
              <w:t>31/872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plnění usnesení ze 30. zasedání zastupitelstva obce</w:t>
            </w:r>
          </w:p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09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31/873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Závěrečný účet obce Dolní Lomná za rok 2025 v souladu s § 84, odst. 2 písm.b)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zákona č. 128/2000 Sb., o obcích, ve znění  pozdějších předpisů, a v souladu s § 17,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odst. 7 písm. a) zákona č. 250/2000 Sb., o rozpočtových  pravidlech územních rozpočtů v platném znění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3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31/874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Účetní závěrku obce Dolní Lomná  sestavenou k rozvahovému dni k 31.12.2025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31/875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Hospodaření Základní škola a Mateřská škola Dolní Lomná 149, příspěvková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organizace, za rok 2025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31/876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Účetní</w:t>
            </w:r>
            <w:r>
              <w:rPr>
                <w:sz w:val="24"/>
                <w:szCs w:val="24"/>
              </w:rPr>
              <w:t xml:space="preserve"> závěrku příspěvkové organizace Základní škola a Mateřská škola Dolní Lomná</w:t>
            </w:r>
          </w:p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149,  příspěvková organizace, sestavenou k rozvahovému dni k 31.12.2025</w:t>
            </w:r>
          </w:p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31/877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převedení hospodářského výsledku roku 2025 ve výši 155 623,57 Kč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 rezervního fondu  organizace (účet 413) – Základní škola a Mateřská škola Dolní</w:t>
            </w:r>
          </w:p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Lomná 149, příspěvková organizace</w:t>
            </w:r>
          </w:p>
          <w:p>
            <w:pPr>
              <w:pStyle w:val="BodyText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31/878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opatření č. 2 rozpočtu obce Dolní Lomná ve výši 43 637 479 Kč v příjmové části i výdajové části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31/879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Smlouvu o bezúplatném převodu majetku vozidlo CAS 20 Tatra – Hasičský záchranný sbor Moravskoslezského kraje</w:t>
            </w:r>
          </w:p>
          <w:p>
            <w:pPr>
              <w:pStyle w:val="BodyText"/>
              <w:suppressAutoHyphens w:val="true"/>
              <w:overflowPunct w:val="tru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31/880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 dar pro obec ve výši   4 000 Kč  na pokrytí finančních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prostředků spojených s  organizací XIV. ročníku vozatajských závodů -  Ing. Miloš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Sova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31/881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dar pro obec ve výši  5 000 Kč  na pokrytí finančních prostředků spojených s  organizací XIV. ročníku vozatajských závodů -  VENPRO CZ s.r.o.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0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31/882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 dar pro obec ve výši   10 000 Kč  na pokrytí finančních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prostředků spojených s  organizací XIV. ročníku vozatajských závodů -  AREXSTAV, s.r.o.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31/883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 dar pro obec ve výši   5 000  Kč  na pokrytí finančních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prostředků spojených s  organizací XIV. ročníku vozatajských závodů -  HAMROZI s.r.o.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31/884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 dar pro obec ve výši   10 000  Kč  na pokrytí finančních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prostředků spojených s  organizací XIV. ročníku vozatajských závodů - Elektromontáže BLESK, s.r.o.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31/885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 -  dar pro obec ve výši   5 000  Kč  na pokrytí finančních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prostředků spojených s  organizací XIV. ročníku vozatajských závodů -  Szotkowski stavební práce s.r.o.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31/886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cs-CZ" w:bidi="ar-SA"/>
              </w:rPr>
              <w:t>Darovací smlouvu – Kamenivo Třinecké železárny, a.s.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31/887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Žádost o poskytnutí sponzorského daru na pořádání charitativních a sportovních akci 2026 v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celkové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výši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 000  Kč, včetně uzavření darovací smlouvy – Sport for Hearts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-15 000 Kč na pořádání charitativních a sportovních akci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- 8 000 Kč  j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ako poděkování za jejich účast a spolupráci při přípravě a realizaci akce 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Vesnice roku.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31/888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Záměr prodeje části pozemku ve vlastnictví obce Dolní Lomná, v katastrálním území Dolní Lomná část p.p č. 1003/8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31/889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76" w:before="0" w:after="12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Smlouvu o budoucí smlouvě o zřízení věcného břemene a dohoda o umístění stavby parc. č. 1234/41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31/890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76" w:before="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Žádost o poskytnutí dotace z rozpočtu obce Dolní Lomná na rok 2026 ve výši           17 000  Kč, včetně uzavření veřejnoprávní smlouvy–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 SH ČMS - Sbor dobrovolných hasičů Dolní Lomná, pobočný spolek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31/891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Smlouvu o zřízení věcného břemene objektu (tunel cyklostezky) v rámci stavby „Cyklostezka údolím Lomné“ parc. č. 2435/1 – Správa silnic  Moravskoslezského kraje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31/892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Veřejnoprávní smlouvu o poskytnutí návratné finanční výpomoci z rozpočtu obce Dolní Lomná  ve výši 57 760,56 Kč (Rozšíření sběru odpadu a předcházení vzniku odpadu) – Sdružení obcí Jablunkovska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31/893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Veřejnoprávní smlouvu o poskytnutí dotace z rozpočtu obce Dolní Lomná ve výši    49 203,44 Kč (Rozšíření sběru odpadu a předcházení vzniku odpadu) - Sdružení obcí Jablunkovska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31/894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Záměr prodeje vozidla CAS 24 Liaz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31/895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Poskytnutí finančního daru ve výši 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8 000 Kč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 každému spolku jako poděkování za jejich účast a spolupráci při přípravě a realizaci akce 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Vesnice roku.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Style w:val="Strong"/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31/896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– Český svaz včelařů, z.s. základní organizace Dolní Lomná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31/897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- Honební společenstvo Dolní Lomná Klub myslivců Dolní Lomná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47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31/898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- Místní skupina Polského kulturně – osvětového svazu v Dolní Lomné, pobočný spolek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31/899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- Dětský folklorní soubor Lomňanek, z.s.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31/900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Darovací smlouvu, finanční dar ve výši 8 000 Kč - </w:t>
            </w:r>
            <w:r>
              <w:rPr>
                <w:rFonts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Tělovýchovná jednota Dolní Lomná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31/901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– Přátele chladných vod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31/902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- SH ČMS - Sbor dobrovolných hasičů Dolní Lomná, pobočný spolek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31/903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Darovací smlouvu, finanční dar ve výši 8 000 Kč 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zxx"/>
              </w:rPr>
              <w:t>Klub důchodců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 Dolní Lomná</w:t>
            </w:r>
          </w:p>
        </w:tc>
      </w:tr>
      <w:tr>
        <w:trPr>
          <w:trHeight w:val="576" w:hRule="atLeast"/>
        </w:trPr>
        <w:tc>
          <w:tcPr>
            <w:tcW w:w="9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31/904</w:t>
            </w:r>
          </w:p>
        </w:tc>
        <w:tc>
          <w:tcPr>
            <w:tcW w:w="85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 xml:space="preserve">Darovací smlouvu, finanční dar ve výši 8 000 Kč - NIPPON JUJITSU </w:t>
            </w:r>
            <w:r>
              <w:rPr>
                <w:rFonts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/J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Ü</w:t>
            </w:r>
            <w:r>
              <w:rPr>
                <w:rFonts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JUTSU/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 CE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CZECH REPUBLIC ASSOCIATION, z.s.</w:t>
            </w:r>
          </w:p>
        </w:tc>
      </w:tr>
    </w:tbl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III.       B e r e  n a  v ě d o m i</w:t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617" w:type="dxa"/>
        <w:jc w:val="start"/>
        <w:tblInd w:w="-1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0"/>
        <w:gridCol w:w="8667"/>
      </w:tblGrid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31/905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76" w:before="0" w:after="120"/>
              <w:jc w:val="both"/>
              <w:rPr>
                <w:rFonts w:ascii="Times New Roman" w:hAnsi="Times New Roman"/>
              </w:rPr>
            </w:pPr>
            <w:r>
              <w:rPr>
                <w:shd w:fill="auto" w:val="clear"/>
              </w:rPr>
              <w:t>Smlouvu o budoucí smlouvě o zřízení věcného břemene a dohoda o umístění stavby parc. č. 1225/31</w:t>
            </w:r>
          </w:p>
        </w:tc>
      </w:tr>
      <w:tr>
        <w:trPr>
          <w:trHeight w:val="529" w:hRule="atLeast"/>
        </w:trPr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  <w:shd w:fill="auto" w:val="clear"/>
              </w:rPr>
              <w:t>31/906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76" w:before="0" w:after="120"/>
              <w:jc w:val="both"/>
              <w:rPr>
                <w:rFonts w:ascii="Times New Roman" w:hAnsi="Times New Roman"/>
              </w:rPr>
            </w:pPr>
            <w:r>
              <w:rPr>
                <w:shd w:fill="auto" w:val="clear"/>
              </w:rPr>
              <w:t>Žádost o prověřená stavby a souladu stavby s povolenou projektovou dokumentací – Dolní Lomná č.p. 157</w:t>
            </w:r>
          </w:p>
        </w:tc>
      </w:tr>
      <w:tr>
        <w:trPr>
          <w:trHeight w:val="529" w:hRule="atLeast"/>
        </w:trPr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  <w:shd w:fill="auto" w:val="clear"/>
              </w:rPr>
              <w:t>31/907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76" w:before="0" w:after="120"/>
              <w:jc w:val="both"/>
              <w:rPr>
                <w:rFonts w:ascii="Times New Roman" w:hAnsi="Times New Roman"/>
              </w:rPr>
            </w:pPr>
            <w:r>
              <w:rPr/>
              <w:t xml:space="preserve">Rozhodnutí o poskytnutí dotace č. 24_068/0005299 na realizaci projektu </w:t>
            </w:r>
            <w:r>
              <w:rPr>
                <w:rFonts w:eastAsia="Times New Roman" w:cs="Times New Roman"/>
                <w:color w:val="auto"/>
                <w:kern w:val="0"/>
                <w:szCs w:val="20"/>
                <w:lang w:val="cs-CZ" w:eastAsia="cs-CZ" w:bidi="ar-SA"/>
              </w:rPr>
              <w:t xml:space="preserve">Sdružení obcí Jablunkovska </w:t>
            </w:r>
            <w:r>
              <w:rPr/>
              <w:t>– Rozšíření sběru odpadu a předcházení vzniku odpadu - Ministerstvo životního prostředí</w:t>
            </w:r>
          </w:p>
        </w:tc>
      </w:tr>
    </w:tbl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IV.       N e s c h v a l u j e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567" w:type="dxa"/>
        <w:jc w:val="start"/>
        <w:tblInd w:w="-11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0"/>
        <w:gridCol w:w="8617"/>
      </w:tblGrid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31/908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Žádost o poskytnutí finančního daru Asociaci rodičů a přátel zdravotně postižených dětí v ČR, z.s., klub RADOST</w:t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</w:rPr>
      </w:pPr>
      <w:r>
        <w:rPr>
          <w:sz w:val="24"/>
          <w:szCs w:val="24"/>
        </w:rPr>
        <w:tab/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V.        U k l á d á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617" w:type="dxa"/>
        <w:jc w:val="start"/>
        <w:tblInd w:w="-1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0"/>
        <w:gridCol w:w="8667"/>
      </w:tblGrid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31/909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Zjistit, zda obec může v souladu s platnými právními předpisy poskytnout finanční podporu individuálnímu sportovci, který není členem tělovýchovné jednoty ani jiného sportovního spolku působícího v obci, a za jakých podmínek by takovou podporu bylo možné poskytnout.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Termín: příští zastupitelstvo obce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 xml:space="preserve">Odp.:  </w:t>
            </w:r>
            <w:r>
              <w:rPr>
                <w:color w:val="000000"/>
              </w:rPr>
              <w:t>Eva Sikorová, starostka obce</w:t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sz w:val="24"/>
          <w:szCs w:val="24"/>
        </w:rPr>
        <w:t>starostka obce                                                                        místostarostka obce</w:t>
      </w:r>
    </w:p>
    <w:p>
      <w:pPr>
        <w:pStyle w:val="BodyText"/>
        <w:spacing w:lineRule="auto" w:line="240"/>
        <w:rPr>
          <w:rFonts w:ascii="Times New Roman" w:hAnsi="Times New Roman"/>
        </w:rPr>
      </w:pPr>
      <w:r>
        <w:rPr/>
        <w:t xml:space="preserve">Eva Sikorová </w:t>
        <w:tab/>
        <w:tab/>
        <w:tab/>
        <w:tab/>
        <w:t xml:space="preserve">                                    Mgr. Jana Kufová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/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rFonts w:ascii="Times New Roman" w:hAnsi="Times New Roman"/>
        </w:rPr>
      </w:pPr>
      <w:r>
        <w:rPr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sectPr>
      <w:type w:val="nextPage"/>
      <w:pgSz w:w="11906" w:h="16838"/>
      <w:pgMar w:left="2367" w:right="1247" w:gutter="0" w:header="0" w:top="1247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CE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a720e"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5z0" w:customStyle="1">
    <w:name w:val="WW8Num35z0"/>
    <w:qFormat/>
    <w:rsid w:val="00511f45"/>
    <w:rPr>
      <w:b/>
    </w:rPr>
  </w:style>
  <w:style w:type="character" w:styleId="Znakyprovysvtlivky">
    <w:name w:val="Znaky pro vysvětlivky"/>
    <w:semiHidden/>
    <w:qFormat/>
    <w:rsid w:val="00683da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kladntextChar" w:customStyle="1">
    <w:name w:val="Základní text Char"/>
    <w:basedOn w:val="DefaultParagraphFont"/>
    <w:qFormat/>
    <w:rsid w:val="00b6436c"/>
    <w:rPr>
      <w:sz w:val="24"/>
    </w:rPr>
  </w:style>
  <w:style w:type="character" w:styleId="NzevChar" w:customStyle="1">
    <w:name w:val="Název Char"/>
    <w:basedOn w:val="DefaultParagraphFont"/>
    <w:qFormat/>
    <w:rsid w:val="00af7d25"/>
    <w:rPr>
      <w:b/>
      <w:sz w:val="48"/>
      <w:lang w:eastAsia="ar-SA"/>
    </w:rPr>
  </w:style>
  <w:style w:type="character" w:styleId="Zkladntext2" w:customStyle="1">
    <w:name w:val="Základní text (2)_"/>
    <w:link w:val="Zkladntext21"/>
    <w:uiPriority w:val="99"/>
    <w:qFormat/>
    <w:rsid w:val="00426d7d"/>
    <w:rPr>
      <w:rFonts w:ascii="Segoe UI" w:hAnsi="Segoe UI" w:cs="Segoe UI"/>
      <w:sz w:val="19"/>
      <w:szCs w:val="19"/>
      <w:shd w:fill="FFFFFF" w:val="clear"/>
    </w:rPr>
  </w:style>
  <w:style w:type="character" w:styleId="TextbublinyChar" w:customStyle="1">
    <w:name w:val="Text bubliny Char"/>
    <w:basedOn w:val="DefaultParagraphFont"/>
    <w:link w:val="BalloonText"/>
    <w:qFormat/>
    <w:rsid w:val="0069416c"/>
    <w:rPr>
      <w:rFonts w:ascii="Tahoma" w:hAnsi="Tahoma" w:cs="Tahoma"/>
      <w:sz w:val="16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character" w:styleId="Symbolyproslovnuser">
    <w:name w:val="Symboly pro číslování (user)"/>
    <w:qFormat/>
    <w:rPr/>
  </w:style>
  <w:style w:type="character" w:styleId="Strong">
    <w:name w:val="Strong"/>
    <w:qFormat/>
    <w:rPr>
      <w:b/>
      <w:bCs/>
    </w:rPr>
  </w:style>
  <w:style w:type="character" w:styleId="WW8Num16z0">
    <w:name w:val="WW8Num16z0"/>
    <w:qFormat/>
    <w:rPr/>
  </w:style>
  <w:style w:type="character" w:styleId="WW8Num7z0">
    <w:name w:val="WW8Num7z0"/>
    <w:qFormat/>
    <w:rPr>
      <w:i w:val="false"/>
    </w:rPr>
  </w:style>
  <w:style w:type="character" w:styleId="WW8Num7z1">
    <w:name w:val="WW8Num7z1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aa720e"/>
    <w:pPr>
      <w:widowControl w:val="false"/>
      <w:spacing w:lineRule="auto" w:line="288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2">
    <w:name w:val="List 2"/>
    <w:basedOn w:val="Normal"/>
    <w:qFormat/>
    <w:rsid w:val="00aa720e"/>
    <w:pPr>
      <w:ind w:hanging="283" w:start="566"/>
    </w:pPr>
    <w:rPr/>
  </w:style>
  <w:style w:type="paragraph" w:styleId="ZkladntextIMP" w:customStyle="1">
    <w:name w:val="Základní text_IMP"/>
    <w:basedOn w:val="Normal"/>
    <w:qFormat/>
    <w:rsid w:val="00aa720e"/>
    <w:pPr>
      <w:suppressAutoHyphens w:val="true"/>
      <w:spacing w:lineRule="auto" w:line="257"/>
    </w:pPr>
    <w:rPr>
      <w:color w:val="000000"/>
      <w:sz w:val="24"/>
    </w:rPr>
  </w:style>
  <w:style w:type="paragraph" w:styleId="EndnoteText">
    <w:name w:val="endnote text"/>
    <w:basedOn w:val="Normal"/>
    <w:semiHidden/>
    <w:rsid w:val="00683dae"/>
    <w:pPr/>
    <w:rPr/>
  </w:style>
  <w:style w:type="paragraph" w:styleId="Title">
    <w:name w:val="Title"/>
    <w:basedOn w:val="Normal"/>
    <w:next w:val="Normal"/>
    <w:link w:val="NzevChar"/>
    <w:qFormat/>
    <w:rsid w:val="00af7d25"/>
    <w:pPr>
      <w:widowControl w:val="false"/>
      <w:suppressAutoHyphens w:val="true"/>
      <w:overflowPunct w:val="false"/>
      <w:spacing w:before="0" w:after="480"/>
      <w:jc w:val="center"/>
    </w:pPr>
    <w:rPr>
      <w:b/>
      <w:sz w:val="48"/>
      <w:lang w:eastAsia="ar-SA"/>
    </w:rPr>
  </w:style>
  <w:style w:type="paragraph" w:styleId="Zkladntext21" w:customStyle="1">
    <w:name w:val="Základní text (2)1"/>
    <w:basedOn w:val="Normal"/>
    <w:link w:val="Zkladntext2"/>
    <w:uiPriority w:val="99"/>
    <w:qFormat/>
    <w:rsid w:val="00426d7d"/>
    <w:pPr>
      <w:widowControl w:val="false"/>
      <w:shd w:val="clear" w:color="auto" w:fill="FFFFFF"/>
      <w:overflowPunct w:val="false"/>
      <w:spacing w:lineRule="exact" w:line="240" w:before="660" w:after="900"/>
      <w:ind w:hanging="320"/>
    </w:pPr>
    <w:rPr>
      <w:rFonts w:ascii="Segoe UI" w:hAnsi="Segoe UI"/>
      <w:sz w:val="19"/>
      <w:szCs w:val="19"/>
    </w:rPr>
  </w:style>
  <w:style w:type="paragraph" w:styleId="BalloonText">
    <w:name w:val="Balloon Text"/>
    <w:basedOn w:val="Normal"/>
    <w:link w:val="TextbublinyChar"/>
    <w:qFormat/>
    <w:rsid w:val="0069416c"/>
    <w:pPr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90496"/>
    <w:pPr>
      <w:numPr>
        <w:ilvl w:val="0"/>
        <w:numId w:val="1"/>
      </w:numPr>
      <w:spacing w:before="0" w:after="0"/>
      <w:contextualSpacing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paragraph" w:styleId="adrest">
    <w:name w:val="adresát"/>
    <w:basedOn w:val="Normal"/>
    <w:qFormat/>
    <w:pPr>
      <w:suppressAutoHyphens w:val="true"/>
      <w:spacing w:lineRule="auto" w:line="228"/>
    </w:pPr>
    <w:rPr>
      <w:rFonts w:ascii="Arial CE" w:hAnsi="Arial CE" w:cs="Arial CE"/>
      <w:sz w:val="18"/>
    </w:rPr>
  </w:style>
  <w:style w:type="numbering" w:styleId="Bezseznamu" w:default="1">
    <w:name w:val="Bez seznamu"/>
    <w:uiPriority w:val="99"/>
    <w:semiHidden/>
    <w:unhideWhenUsed/>
    <w:qFormat/>
  </w:style>
  <w:style w:type="numbering" w:styleId="WW8Num16">
    <w:name w:val="WW8Num16"/>
    <w:qFormat/>
  </w:style>
  <w:style w:type="numbering" w:styleId="WW8Num7">
    <w:name w:val="WW8Num7"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db15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CFAB-1CC3-43BF-9446-1ED93DF7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Application>LibreOffice/26.2.0.3$Windows_X86_64 LibreOffice_project/620$Build-3</Application>
  <AppVersion>15.0000</AppVersion>
  <Pages>4</Pages>
  <Words>957</Words>
  <Characters>5060</Characters>
  <CharactersWithSpaces>6162</CharactersWithSpaces>
  <Paragraphs>113</Paragraphs>
  <Company>OU_Dolni_Lomna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2025-04-02T13:37:00Z</dcterms:created>
  <dc:creator>OU_Lomna</dc:creator>
  <dc:description/>
  <dc:language>cs-CZ</dc:language>
  <cp:lastModifiedBy/>
  <cp:lastPrinted>2026-08-04T11:56:55Z</cp:lastPrinted>
  <dcterms:modified xsi:type="dcterms:W3CDTF">2026-08-04T12:20:21Z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